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BE2" w:rsidRPr="00CE3BE2" w:rsidRDefault="00CE3BE2" w:rsidP="00CE3BE2">
      <w:pPr>
        <w:spacing w:line="360" w:lineRule="auto"/>
        <w:ind w:firstLineChars="746" w:firstLine="2247"/>
        <w:rPr>
          <w:rFonts w:asciiTheme="minorEastAsia" w:hAnsiTheme="minorEastAsia"/>
          <w:b/>
          <w:sz w:val="30"/>
          <w:szCs w:val="30"/>
        </w:rPr>
      </w:pPr>
      <w:r w:rsidRPr="00CE3BE2">
        <w:rPr>
          <w:rFonts w:asciiTheme="minorEastAsia" w:hAnsiTheme="minorEastAsia" w:hint="eastAsia"/>
          <w:b/>
          <w:sz w:val="30"/>
          <w:szCs w:val="30"/>
        </w:rPr>
        <w:t>南京市科学技术奖励办法</w:t>
      </w:r>
    </w:p>
    <w:p w:rsidR="00CE3BE2" w:rsidRPr="0035349D" w:rsidRDefault="00B51E88" w:rsidP="0035349D">
      <w:pPr>
        <w:pStyle w:val="a5"/>
        <w:numPr>
          <w:ilvl w:val="0"/>
          <w:numId w:val="4"/>
        </w:numPr>
        <w:spacing w:line="360" w:lineRule="auto"/>
        <w:ind w:firstLineChars="0"/>
        <w:rPr>
          <w:rFonts w:asciiTheme="minorEastAsia" w:hAnsiTheme="minorEastAsia"/>
          <w:b/>
          <w:sz w:val="24"/>
          <w:szCs w:val="24"/>
        </w:rPr>
      </w:pPr>
      <w:r w:rsidRPr="0035349D">
        <w:rPr>
          <w:rFonts w:asciiTheme="minorEastAsia" w:hAnsiTheme="minorEastAsia" w:hint="eastAsia"/>
          <w:b/>
          <w:sz w:val="24"/>
          <w:szCs w:val="24"/>
        </w:rPr>
        <w:t xml:space="preserve">总 则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第一条 为了奖励在本市科学技术进步活动中作出突出贡献的个人和组织，调动科技工作者的积极性和创造性，鼓励科技创新,推动本市科学技术进步和经济社会发展，根据《中华人民共和国科学技术进步法》、《国家科学技术奖励条例》等有关法律、法规，结合本市实际，制定本办法。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第二条 本办法适用于在本市行政区域内从事科学技术研究开发以及科学技术成果应用推广，为本市科学技术进步作出突出贡献的个人和组织。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第三条 市人民政府设立南京市科学技术奖（以下简称“市科学技术奖”）。市科学技术奖包括科技功臣奖和科学技术进步奖。 </w:t>
      </w:r>
    </w:p>
    <w:p w:rsidR="00B51E88" w:rsidRPr="00CE3BE2" w:rsidRDefault="00CE3BE2"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    </w:t>
      </w:r>
      <w:r w:rsidR="00B51E88" w:rsidRPr="00CE3BE2">
        <w:rPr>
          <w:rFonts w:asciiTheme="minorEastAsia" w:hAnsiTheme="minorEastAsia" w:hint="eastAsia"/>
          <w:sz w:val="24"/>
          <w:szCs w:val="24"/>
        </w:rPr>
        <w:t xml:space="preserve">科技功臣奖不分等级，每两年评审一次,每次授予人数不超过5人；科学技术进步奖分设一等奖、二等奖、三等奖3个等级，每年评审一次,每次奖项总数不超过150项。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第四条 市科学技术奖的推荐、评审和授予等工作程序，实行公开、公平、公正的原则，并坚持评奖标准，确保评奖质量和水平。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第五条 市科技行政主管部门负责本市科学技术奖励的组织实施工作。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第六条 社会力量在本市设立面向社会的科学技术奖，应当按照中华人民共和国科学技术部《社会力量设立科学技术奖励管理办法》规定执行，并向市科技行政主管部门备案。 </w:t>
      </w:r>
    </w:p>
    <w:p w:rsidR="00B51E88" w:rsidRPr="00CE3BE2" w:rsidRDefault="00CE3BE2"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    </w:t>
      </w:r>
      <w:r w:rsidR="00B51E88" w:rsidRPr="00CE3BE2">
        <w:rPr>
          <w:rFonts w:asciiTheme="minorEastAsia" w:hAnsiTheme="minorEastAsia" w:hint="eastAsia"/>
          <w:sz w:val="24"/>
          <w:szCs w:val="24"/>
        </w:rPr>
        <w:t>社会力量在科学技术奖励活动中不得收取任何费用。</w:t>
      </w:r>
      <w:r w:rsidRPr="00CE3BE2">
        <w:rPr>
          <w:rFonts w:asciiTheme="minorEastAsia" w:hAnsiTheme="minorEastAsia" w:hint="eastAsia"/>
          <w:sz w:val="24"/>
          <w:szCs w:val="24"/>
        </w:rPr>
        <w:t xml:space="preserve"> </w:t>
      </w:r>
    </w:p>
    <w:p w:rsidR="00B51E88" w:rsidRPr="00CE3BE2" w:rsidRDefault="00B51E88" w:rsidP="0035349D">
      <w:pPr>
        <w:spacing w:line="360" w:lineRule="auto"/>
        <w:ind w:firstLineChars="980" w:firstLine="2361"/>
        <w:rPr>
          <w:rFonts w:asciiTheme="minorEastAsia" w:hAnsiTheme="minorEastAsia"/>
          <w:b/>
          <w:sz w:val="24"/>
          <w:szCs w:val="24"/>
        </w:rPr>
      </w:pPr>
      <w:r w:rsidRPr="00CE3BE2">
        <w:rPr>
          <w:rFonts w:asciiTheme="minorEastAsia" w:hAnsiTheme="minorEastAsia" w:hint="eastAsia"/>
          <w:b/>
          <w:sz w:val="24"/>
          <w:szCs w:val="24"/>
        </w:rPr>
        <w:t xml:space="preserve">第二章 市科学技术奖的设置 </w:t>
      </w:r>
    </w:p>
    <w:p w:rsidR="00CE3BE2"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第七条 科技功臣奖授予符合下列条件之一的科技工作者：</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（一）在技术创新、科技成果转化和高新技术产业化中，为本市创造特别重大经济效益或社会效益的首席实施者；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（二）在本市的环境保护、公共安全、医疗卫生、城市建设以及其他社会事业中有重大突破并取得特别显著社会效益的科技项目的第一完成者。</w:t>
      </w:r>
      <w:r w:rsidR="00CE3BE2" w:rsidRPr="00CE3BE2">
        <w:rPr>
          <w:rFonts w:asciiTheme="minorEastAsia" w:hAnsiTheme="minorEastAsia" w:hint="eastAsia"/>
          <w:sz w:val="24"/>
          <w:szCs w:val="24"/>
        </w:rPr>
        <w:t xml:space="preserve">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第八条 科学技术进步奖授予符合下列条件之一的个人和组织：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（一）在技术开发类项目中，实施科技创新取得具有重大实用价值的科技成果；研究开发或系统集成高新技术应用于经济或社会发展并创造重大经济或社会效</w:t>
      </w:r>
      <w:r w:rsidRPr="00CE3BE2">
        <w:rPr>
          <w:rFonts w:asciiTheme="minorEastAsia" w:hAnsiTheme="minorEastAsia" w:hint="eastAsia"/>
          <w:sz w:val="24"/>
          <w:szCs w:val="24"/>
        </w:rPr>
        <w:lastRenderedPageBreak/>
        <w:t xml:space="preserve">益的；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（二）在社会公益类项目中，取得应用研究和技术开发的重大创新成果，并经实践检验和应用推广，创造了显著社会效益的；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（三）在重大工程类项目中，完成重大技术创新，并取得重大经济或社会效益的；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（四）在技术发明类项目中，运用科学技术知识做出工艺、材料、产品及系统等重大技术发明并拥有自主知识产权，通过实施取得显著经济或社会效益的；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（五）在国际科学技术合作项目中，取得显著经济和社会效益的。</w:t>
      </w:r>
      <w:r w:rsidR="00CE3BE2" w:rsidRPr="00CE3BE2">
        <w:rPr>
          <w:rFonts w:asciiTheme="minorEastAsia" w:hAnsiTheme="minorEastAsia" w:hint="eastAsia"/>
          <w:sz w:val="24"/>
          <w:szCs w:val="24"/>
        </w:rPr>
        <w:t xml:space="preserve"> </w:t>
      </w:r>
    </w:p>
    <w:p w:rsidR="00B51E88" w:rsidRPr="00CE3BE2" w:rsidRDefault="00B51E88" w:rsidP="0035349D">
      <w:pPr>
        <w:spacing w:line="360" w:lineRule="auto"/>
        <w:ind w:firstLineChars="1078" w:firstLine="2597"/>
        <w:rPr>
          <w:rFonts w:asciiTheme="minorEastAsia" w:hAnsiTheme="minorEastAsia"/>
          <w:b/>
          <w:sz w:val="24"/>
          <w:szCs w:val="24"/>
        </w:rPr>
      </w:pPr>
      <w:r w:rsidRPr="00CE3BE2">
        <w:rPr>
          <w:rFonts w:asciiTheme="minorEastAsia" w:hAnsiTheme="minorEastAsia" w:hint="eastAsia"/>
          <w:b/>
          <w:sz w:val="24"/>
          <w:szCs w:val="24"/>
        </w:rPr>
        <w:t xml:space="preserve">第三章 市科学技术奖的评审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第九条 市人民政府聘请有关方面专家和科学技术管理人员组成市科学技术奖评审委员会，对科技功臣奖候选人和科学技术进步奖候选项目进行评审，并根据每年的申报情况，设立若干专业评审组。各专业评审组负责本专业范围内科学技术奖的初评工作。 </w:t>
      </w:r>
    </w:p>
    <w:p w:rsidR="00B51E88" w:rsidRPr="00CE3BE2" w:rsidRDefault="00CE3BE2"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   </w:t>
      </w:r>
      <w:r w:rsidR="00B51E88" w:rsidRPr="00CE3BE2">
        <w:rPr>
          <w:rFonts w:asciiTheme="minorEastAsia" w:hAnsiTheme="minorEastAsia" w:hint="eastAsia"/>
          <w:sz w:val="24"/>
          <w:szCs w:val="24"/>
        </w:rPr>
        <w:t xml:space="preserve">市科学技术奖评审委员会委员及各专业评审组评委与市科学技术奖候选人、候选项目有利害关系的，不得参加当年的评审工作。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第十条 市科学技术奖的评审程序为：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（一）候选人及候选项目推荐；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（二）市科学技术奖评审委员会专业评审组初评；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（三）初评结果公示；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（四）市科学技术奖评审委员会终评。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第十一条 市科学技术奖候选人、候选项目可向市科技行政主管部门自愿申报，并须经下列组织或个人推荐：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（一）各区、县科技行政主管部门；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（二）市人民政府有关组成部门、直属机构；</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（三）经市科技行政主管部门认定具备推荐资格的个人或组织。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第十二条 市科技行政主管部门负责市科学技术奖推荐材料的受理，经受理的推荐材料交由各专业评审组进行初评。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第十三条 专业评审组提出的科技功臣奖和科学技术进步奖的初评结果应当通过指定的媒体向社会公示。任何单位或个人对候选人或候选项目有异议的，可自公示之日起15日内向市科技行政主管部门提出。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lastRenderedPageBreak/>
        <w:t>第十四条 公示期结束并对异议核实后，市科技行政主管部门将初评结果提交市科学技术奖评审委员会进行终评，对科技功臣奖提出拟奖人选，对科学技术进步奖作出获奖项目及奖励等级决议。</w:t>
      </w:r>
      <w:r w:rsidR="00CE3BE2" w:rsidRPr="00CE3BE2">
        <w:rPr>
          <w:rFonts w:asciiTheme="minorEastAsia" w:hAnsiTheme="minorEastAsia" w:hint="eastAsia"/>
          <w:sz w:val="24"/>
          <w:szCs w:val="24"/>
        </w:rPr>
        <w:t xml:space="preserve"> </w:t>
      </w:r>
    </w:p>
    <w:p w:rsidR="00B51E88" w:rsidRPr="00CE3BE2" w:rsidRDefault="00B51E88" w:rsidP="0035349D">
      <w:pPr>
        <w:spacing w:line="360" w:lineRule="auto"/>
        <w:ind w:firstLineChars="1078" w:firstLine="2597"/>
        <w:rPr>
          <w:rFonts w:asciiTheme="minorEastAsia" w:hAnsiTheme="minorEastAsia"/>
          <w:b/>
          <w:sz w:val="24"/>
          <w:szCs w:val="24"/>
        </w:rPr>
      </w:pPr>
      <w:r w:rsidRPr="00CE3BE2">
        <w:rPr>
          <w:rFonts w:asciiTheme="minorEastAsia" w:hAnsiTheme="minorEastAsia" w:hint="eastAsia"/>
          <w:b/>
          <w:sz w:val="24"/>
          <w:szCs w:val="24"/>
        </w:rPr>
        <w:t xml:space="preserve">第四章 市科学技术奖的授予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第十五条 经市科学技术奖评审委员会终评的科技功臣拟奖人选、科学技术进步奖的奖励决议报市人民政府批准后授予。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第十六条 科技功臣奖、科学技术进步奖由市人民政府颁发证书和奖金。奖金额度根据实际情况适时调整确定。 </w:t>
      </w:r>
    </w:p>
    <w:p w:rsidR="00B51E88" w:rsidRPr="00CE3BE2" w:rsidRDefault="00CE3BE2"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    </w:t>
      </w:r>
      <w:r w:rsidR="00B51E88" w:rsidRPr="00CE3BE2">
        <w:rPr>
          <w:rFonts w:asciiTheme="minorEastAsia" w:hAnsiTheme="minorEastAsia" w:hint="eastAsia"/>
          <w:sz w:val="24"/>
          <w:szCs w:val="24"/>
        </w:rPr>
        <w:t xml:space="preserve">奖励经费及评审工作经费由市财政预算安排，并随经济发展逐步增长。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第十七条 市科学技术奖获得者的获奖情况，应当记入本人档案，作为有关考核、晋升的主要依据之一。</w:t>
      </w:r>
      <w:r w:rsidR="00CE3BE2" w:rsidRPr="00CE3BE2">
        <w:rPr>
          <w:rFonts w:asciiTheme="minorEastAsia" w:hAnsiTheme="minorEastAsia" w:hint="eastAsia"/>
          <w:sz w:val="24"/>
          <w:szCs w:val="24"/>
        </w:rPr>
        <w:t xml:space="preserve"> </w:t>
      </w:r>
    </w:p>
    <w:p w:rsidR="00B51E88" w:rsidRPr="00CE3BE2" w:rsidRDefault="00B51E88" w:rsidP="0035349D">
      <w:pPr>
        <w:spacing w:line="360" w:lineRule="auto"/>
        <w:ind w:firstLineChars="1470" w:firstLine="3542"/>
        <w:rPr>
          <w:rFonts w:asciiTheme="minorEastAsia" w:hAnsiTheme="minorEastAsia"/>
          <w:b/>
          <w:sz w:val="24"/>
          <w:szCs w:val="24"/>
        </w:rPr>
      </w:pPr>
      <w:r w:rsidRPr="00CE3BE2">
        <w:rPr>
          <w:rFonts w:asciiTheme="minorEastAsia" w:hAnsiTheme="minorEastAsia" w:hint="eastAsia"/>
          <w:b/>
          <w:sz w:val="24"/>
          <w:szCs w:val="24"/>
        </w:rPr>
        <w:t xml:space="preserve">第五章 罚 则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第十八条 剽窃、侵占他人科技成果或以其他不正当手段获取市科学技术奖的，经市科技行政主管部门核实并报市人民政府批准撤销奖励，并追回获奖证书和奖金，并且在三年内不得申报市科学技术奖。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第十九条 推荐单位或个人提供虚假材料，协助他人获取市科学技术奖的，对负有直接责任的主管人员和其他直接责任人员，由其主管部门给予行政处分。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第二十条 参与市科学技术奖评审工作的有关人员在评审活动中玩忽职守、徇私舞弊、行贿受贿的，取消其相应资格，并由有关主管部门给予行政处分；构成犯罪的，移送司法机关追究刑事责任。</w:t>
      </w:r>
      <w:r w:rsidR="00CE3BE2" w:rsidRPr="00CE3BE2">
        <w:rPr>
          <w:rFonts w:asciiTheme="minorEastAsia" w:hAnsiTheme="minorEastAsia" w:hint="eastAsia"/>
          <w:sz w:val="24"/>
          <w:szCs w:val="24"/>
        </w:rPr>
        <w:t xml:space="preserve"> </w:t>
      </w:r>
    </w:p>
    <w:p w:rsidR="00B51E88" w:rsidRPr="00CE3BE2" w:rsidRDefault="00B51E88" w:rsidP="0035349D">
      <w:pPr>
        <w:spacing w:line="360" w:lineRule="auto"/>
        <w:ind w:firstLineChars="1421" w:firstLine="3424"/>
        <w:rPr>
          <w:rFonts w:asciiTheme="minorEastAsia" w:hAnsiTheme="minorEastAsia"/>
          <w:b/>
          <w:sz w:val="24"/>
          <w:szCs w:val="24"/>
        </w:rPr>
      </w:pPr>
      <w:r w:rsidRPr="00CE3BE2">
        <w:rPr>
          <w:rFonts w:asciiTheme="minorEastAsia" w:hAnsiTheme="minorEastAsia" w:hint="eastAsia"/>
          <w:b/>
          <w:sz w:val="24"/>
          <w:szCs w:val="24"/>
        </w:rPr>
        <w:t xml:space="preserve">第六章 附 则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第二十一条 市人民政府及所属各部门不再设立其他科学技术奖。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区、县人民政府可设立一项区、县级科学技术奖，具体办法由各区、县人民政府规定，报市科技行政主管部门备案。 </w:t>
      </w:r>
    </w:p>
    <w:p w:rsidR="00B51E88"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 xml:space="preserve">第二十二条 本办法由市科技行政主管部门制定实施细则。 </w:t>
      </w:r>
    </w:p>
    <w:p w:rsidR="00EB58BC" w:rsidRPr="00CE3BE2" w:rsidRDefault="00B51E88" w:rsidP="00CE3BE2">
      <w:pPr>
        <w:spacing w:line="360" w:lineRule="auto"/>
        <w:rPr>
          <w:rFonts w:asciiTheme="minorEastAsia" w:hAnsiTheme="minorEastAsia"/>
          <w:sz w:val="24"/>
          <w:szCs w:val="24"/>
        </w:rPr>
      </w:pPr>
      <w:r w:rsidRPr="00CE3BE2">
        <w:rPr>
          <w:rFonts w:asciiTheme="minorEastAsia" w:hAnsiTheme="minorEastAsia" w:hint="eastAsia"/>
          <w:sz w:val="24"/>
          <w:szCs w:val="24"/>
        </w:rPr>
        <w:t>第二十三条 本办法自2005年1月1日起施行。</w:t>
      </w:r>
    </w:p>
    <w:sectPr w:rsidR="00EB58BC" w:rsidRPr="00CE3BE2" w:rsidSect="00CD0C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E93" w:rsidRDefault="00271E93" w:rsidP="00B51E88">
      <w:r>
        <w:separator/>
      </w:r>
    </w:p>
  </w:endnote>
  <w:endnote w:type="continuationSeparator" w:id="1">
    <w:p w:rsidR="00271E93" w:rsidRDefault="00271E93" w:rsidP="00B51E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E93" w:rsidRDefault="00271E93" w:rsidP="00B51E88">
      <w:r>
        <w:separator/>
      </w:r>
    </w:p>
  </w:footnote>
  <w:footnote w:type="continuationSeparator" w:id="1">
    <w:p w:rsidR="00271E93" w:rsidRDefault="00271E93" w:rsidP="00B51E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C225F"/>
    <w:multiLevelType w:val="hybridMultilevel"/>
    <w:tmpl w:val="D4DCB52A"/>
    <w:lvl w:ilvl="0" w:tplc="CB260F64">
      <w:start w:val="1"/>
      <w:numFmt w:val="japaneseCounting"/>
      <w:lvlText w:val="第%1章"/>
      <w:lvlJc w:val="left"/>
      <w:pPr>
        <w:ind w:left="3953" w:hanging="765"/>
      </w:pPr>
      <w:rPr>
        <w:rFonts w:hint="default"/>
      </w:rPr>
    </w:lvl>
    <w:lvl w:ilvl="1" w:tplc="04090019" w:tentative="1">
      <w:start w:val="1"/>
      <w:numFmt w:val="lowerLetter"/>
      <w:lvlText w:val="%2)"/>
      <w:lvlJc w:val="left"/>
      <w:pPr>
        <w:ind w:left="4028" w:hanging="420"/>
      </w:pPr>
    </w:lvl>
    <w:lvl w:ilvl="2" w:tplc="0409001B" w:tentative="1">
      <w:start w:val="1"/>
      <w:numFmt w:val="lowerRoman"/>
      <w:lvlText w:val="%3."/>
      <w:lvlJc w:val="right"/>
      <w:pPr>
        <w:ind w:left="4448" w:hanging="420"/>
      </w:pPr>
    </w:lvl>
    <w:lvl w:ilvl="3" w:tplc="0409000F" w:tentative="1">
      <w:start w:val="1"/>
      <w:numFmt w:val="decimal"/>
      <w:lvlText w:val="%4."/>
      <w:lvlJc w:val="left"/>
      <w:pPr>
        <w:ind w:left="4868" w:hanging="420"/>
      </w:pPr>
    </w:lvl>
    <w:lvl w:ilvl="4" w:tplc="04090019" w:tentative="1">
      <w:start w:val="1"/>
      <w:numFmt w:val="lowerLetter"/>
      <w:lvlText w:val="%5)"/>
      <w:lvlJc w:val="left"/>
      <w:pPr>
        <w:ind w:left="5288" w:hanging="420"/>
      </w:pPr>
    </w:lvl>
    <w:lvl w:ilvl="5" w:tplc="0409001B" w:tentative="1">
      <w:start w:val="1"/>
      <w:numFmt w:val="lowerRoman"/>
      <w:lvlText w:val="%6."/>
      <w:lvlJc w:val="right"/>
      <w:pPr>
        <w:ind w:left="5708" w:hanging="420"/>
      </w:pPr>
    </w:lvl>
    <w:lvl w:ilvl="6" w:tplc="0409000F" w:tentative="1">
      <w:start w:val="1"/>
      <w:numFmt w:val="decimal"/>
      <w:lvlText w:val="%7."/>
      <w:lvlJc w:val="left"/>
      <w:pPr>
        <w:ind w:left="6128" w:hanging="420"/>
      </w:pPr>
    </w:lvl>
    <w:lvl w:ilvl="7" w:tplc="04090019" w:tentative="1">
      <w:start w:val="1"/>
      <w:numFmt w:val="lowerLetter"/>
      <w:lvlText w:val="%8)"/>
      <w:lvlJc w:val="left"/>
      <w:pPr>
        <w:ind w:left="6548" w:hanging="420"/>
      </w:pPr>
    </w:lvl>
    <w:lvl w:ilvl="8" w:tplc="0409001B" w:tentative="1">
      <w:start w:val="1"/>
      <w:numFmt w:val="lowerRoman"/>
      <w:lvlText w:val="%9."/>
      <w:lvlJc w:val="right"/>
      <w:pPr>
        <w:ind w:left="6968" w:hanging="420"/>
      </w:pPr>
    </w:lvl>
  </w:abstractNum>
  <w:abstractNum w:abstractNumId="1">
    <w:nsid w:val="2B6F7406"/>
    <w:multiLevelType w:val="hybridMultilevel"/>
    <w:tmpl w:val="779C1870"/>
    <w:lvl w:ilvl="0" w:tplc="39F49180">
      <w:start w:val="1"/>
      <w:numFmt w:val="japaneseCounting"/>
      <w:lvlText w:val="第%1章"/>
      <w:lvlJc w:val="left"/>
      <w:pPr>
        <w:ind w:left="4244" w:hanging="765"/>
      </w:pPr>
      <w:rPr>
        <w:rFonts w:hint="default"/>
      </w:rPr>
    </w:lvl>
    <w:lvl w:ilvl="1" w:tplc="04090019" w:tentative="1">
      <w:start w:val="1"/>
      <w:numFmt w:val="lowerLetter"/>
      <w:lvlText w:val="%2)"/>
      <w:lvlJc w:val="left"/>
      <w:pPr>
        <w:ind w:left="4319" w:hanging="420"/>
      </w:pPr>
    </w:lvl>
    <w:lvl w:ilvl="2" w:tplc="0409001B" w:tentative="1">
      <w:start w:val="1"/>
      <w:numFmt w:val="lowerRoman"/>
      <w:lvlText w:val="%3."/>
      <w:lvlJc w:val="right"/>
      <w:pPr>
        <w:ind w:left="4739" w:hanging="420"/>
      </w:pPr>
    </w:lvl>
    <w:lvl w:ilvl="3" w:tplc="0409000F" w:tentative="1">
      <w:start w:val="1"/>
      <w:numFmt w:val="decimal"/>
      <w:lvlText w:val="%4."/>
      <w:lvlJc w:val="left"/>
      <w:pPr>
        <w:ind w:left="5159" w:hanging="420"/>
      </w:pPr>
    </w:lvl>
    <w:lvl w:ilvl="4" w:tplc="04090019" w:tentative="1">
      <w:start w:val="1"/>
      <w:numFmt w:val="lowerLetter"/>
      <w:lvlText w:val="%5)"/>
      <w:lvlJc w:val="left"/>
      <w:pPr>
        <w:ind w:left="5579" w:hanging="420"/>
      </w:pPr>
    </w:lvl>
    <w:lvl w:ilvl="5" w:tplc="0409001B" w:tentative="1">
      <w:start w:val="1"/>
      <w:numFmt w:val="lowerRoman"/>
      <w:lvlText w:val="%6."/>
      <w:lvlJc w:val="right"/>
      <w:pPr>
        <w:ind w:left="5999" w:hanging="420"/>
      </w:pPr>
    </w:lvl>
    <w:lvl w:ilvl="6" w:tplc="0409000F" w:tentative="1">
      <w:start w:val="1"/>
      <w:numFmt w:val="decimal"/>
      <w:lvlText w:val="%7."/>
      <w:lvlJc w:val="left"/>
      <w:pPr>
        <w:ind w:left="6419" w:hanging="420"/>
      </w:pPr>
    </w:lvl>
    <w:lvl w:ilvl="7" w:tplc="04090019" w:tentative="1">
      <w:start w:val="1"/>
      <w:numFmt w:val="lowerLetter"/>
      <w:lvlText w:val="%8)"/>
      <w:lvlJc w:val="left"/>
      <w:pPr>
        <w:ind w:left="6839" w:hanging="420"/>
      </w:pPr>
    </w:lvl>
    <w:lvl w:ilvl="8" w:tplc="0409001B" w:tentative="1">
      <w:start w:val="1"/>
      <w:numFmt w:val="lowerRoman"/>
      <w:lvlText w:val="%9."/>
      <w:lvlJc w:val="right"/>
      <w:pPr>
        <w:ind w:left="7259" w:hanging="420"/>
      </w:pPr>
    </w:lvl>
  </w:abstractNum>
  <w:abstractNum w:abstractNumId="2">
    <w:nsid w:val="56DE4E2D"/>
    <w:multiLevelType w:val="hybridMultilevel"/>
    <w:tmpl w:val="12940E12"/>
    <w:lvl w:ilvl="0" w:tplc="6DCCB9DE">
      <w:start w:val="1"/>
      <w:numFmt w:val="japaneseCounting"/>
      <w:lvlText w:val="第%1章"/>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CC111E"/>
    <w:multiLevelType w:val="hybridMultilevel"/>
    <w:tmpl w:val="D6F4ED74"/>
    <w:lvl w:ilvl="0" w:tplc="325A0B3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1E88"/>
    <w:rsid w:val="00271E93"/>
    <w:rsid w:val="0035349D"/>
    <w:rsid w:val="00B51E88"/>
    <w:rsid w:val="00CD0C42"/>
    <w:rsid w:val="00CE3BE2"/>
    <w:rsid w:val="00EB58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C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1E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1E88"/>
    <w:rPr>
      <w:sz w:val="18"/>
      <w:szCs w:val="18"/>
    </w:rPr>
  </w:style>
  <w:style w:type="paragraph" w:styleId="a4">
    <w:name w:val="footer"/>
    <w:basedOn w:val="a"/>
    <w:link w:val="Char0"/>
    <w:uiPriority w:val="99"/>
    <w:semiHidden/>
    <w:unhideWhenUsed/>
    <w:rsid w:val="00B51E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51E88"/>
    <w:rPr>
      <w:sz w:val="18"/>
      <w:szCs w:val="18"/>
    </w:rPr>
  </w:style>
  <w:style w:type="paragraph" w:styleId="a5">
    <w:name w:val="List Paragraph"/>
    <w:basedOn w:val="a"/>
    <w:uiPriority w:val="34"/>
    <w:qFormat/>
    <w:rsid w:val="00B51E8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2016-05-09T01:30:00Z</dcterms:created>
  <dcterms:modified xsi:type="dcterms:W3CDTF">2016-05-09T05:56:00Z</dcterms:modified>
</cp:coreProperties>
</file>